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D2" w:rsidRPr="00F23AD2" w:rsidRDefault="00F23AD2" w:rsidP="00F23AD2">
      <w:pPr>
        <w:pStyle w:val="a3"/>
        <w:spacing w:before="0" w:beforeAutospacing="0" w:after="0" w:afterAutospacing="0" w:line="360" w:lineRule="auto"/>
        <w:jc w:val="center"/>
        <w:rPr>
          <w:b/>
          <w:sz w:val="28"/>
          <w:szCs w:val="28"/>
        </w:rPr>
      </w:pPr>
      <w:r w:rsidRPr="00F23AD2">
        <w:rPr>
          <w:b/>
          <w:sz w:val="28"/>
          <w:szCs w:val="28"/>
        </w:rPr>
        <w:t>ПОНЯТИЕ И ВИДЫ КРЕДИТОВ</w:t>
      </w:r>
    </w:p>
    <w:p w:rsidR="00F23AD2" w:rsidRDefault="00F23AD2" w:rsidP="00F23AD2">
      <w:pPr>
        <w:pStyle w:val="a3"/>
        <w:spacing w:before="0" w:beforeAutospacing="0" w:after="0" w:afterAutospacing="0" w:line="360" w:lineRule="auto"/>
        <w:jc w:val="both"/>
        <w:rPr>
          <w:sz w:val="28"/>
          <w:szCs w:val="28"/>
        </w:rPr>
      </w:pPr>
      <w:r>
        <w:rPr>
          <w:sz w:val="28"/>
          <w:szCs w:val="28"/>
        </w:rPr>
        <w:t xml:space="preserve">     </w:t>
      </w:r>
      <w:r w:rsidRPr="00896644">
        <w:rPr>
          <w:b/>
          <w:sz w:val="28"/>
          <w:szCs w:val="28"/>
        </w:rPr>
        <w:t>Кредит</w:t>
      </w:r>
      <w:r>
        <w:rPr>
          <w:sz w:val="28"/>
          <w:szCs w:val="28"/>
        </w:rPr>
        <w:t xml:space="preserve"> – это сделка, заключаемая между кредитной организацией и заемщиком по предоставлению ему денежных средств на условиях срочности, платности и возвратности.</w:t>
      </w:r>
    </w:p>
    <w:p w:rsidR="00F23AD2" w:rsidRDefault="00F23AD2" w:rsidP="00F23AD2">
      <w:pPr>
        <w:pStyle w:val="a3"/>
        <w:spacing w:before="0" w:beforeAutospacing="0" w:after="0" w:afterAutospacing="0" w:line="360" w:lineRule="auto"/>
        <w:jc w:val="both"/>
        <w:rPr>
          <w:sz w:val="28"/>
          <w:szCs w:val="28"/>
        </w:rPr>
      </w:pPr>
      <w:r>
        <w:rPr>
          <w:sz w:val="28"/>
          <w:szCs w:val="28"/>
        </w:rPr>
        <w:t xml:space="preserve">     </w:t>
      </w:r>
      <w:r w:rsidRPr="00896644">
        <w:rPr>
          <w:b/>
          <w:sz w:val="28"/>
          <w:szCs w:val="28"/>
        </w:rPr>
        <w:t>Цель кредита</w:t>
      </w:r>
      <w:r>
        <w:rPr>
          <w:sz w:val="28"/>
          <w:szCs w:val="28"/>
        </w:rPr>
        <w:t>: извлечение дохода (удовлетворение потребности).</w:t>
      </w:r>
    </w:p>
    <w:p w:rsidR="00F23AD2" w:rsidRDefault="00F23AD2" w:rsidP="00F23AD2">
      <w:pPr>
        <w:pStyle w:val="a3"/>
        <w:spacing w:before="0" w:beforeAutospacing="0" w:after="0" w:afterAutospacing="0" w:line="360" w:lineRule="auto"/>
        <w:jc w:val="both"/>
        <w:rPr>
          <w:sz w:val="28"/>
          <w:szCs w:val="28"/>
        </w:rPr>
      </w:pPr>
      <w:r>
        <w:rPr>
          <w:sz w:val="28"/>
          <w:szCs w:val="28"/>
        </w:rPr>
        <w:t xml:space="preserve">     </w:t>
      </w:r>
      <w:r>
        <w:rPr>
          <w:b/>
          <w:sz w:val="28"/>
          <w:szCs w:val="28"/>
        </w:rPr>
        <w:t>Классификация</w:t>
      </w:r>
      <w:r w:rsidRPr="00896644">
        <w:rPr>
          <w:b/>
          <w:sz w:val="28"/>
          <w:szCs w:val="28"/>
        </w:rPr>
        <w:t xml:space="preserve"> кредитов</w:t>
      </w:r>
      <w:r>
        <w:rPr>
          <w:sz w:val="28"/>
          <w:szCs w:val="28"/>
        </w:rPr>
        <w:t>:</w:t>
      </w:r>
    </w:p>
    <w:p w:rsidR="00F23AD2" w:rsidRDefault="00F23AD2" w:rsidP="00F23AD2">
      <w:pPr>
        <w:pStyle w:val="a3"/>
        <w:numPr>
          <w:ilvl w:val="0"/>
          <w:numId w:val="1"/>
        </w:numPr>
        <w:spacing w:before="0" w:beforeAutospacing="0" w:after="0" w:afterAutospacing="0" w:line="360" w:lineRule="auto"/>
        <w:jc w:val="both"/>
        <w:rPr>
          <w:sz w:val="28"/>
          <w:szCs w:val="28"/>
        </w:rPr>
      </w:pPr>
      <w:r>
        <w:rPr>
          <w:sz w:val="28"/>
          <w:szCs w:val="28"/>
        </w:rPr>
        <w:t xml:space="preserve">По срокам: </w:t>
      </w:r>
    </w:p>
    <w:p w:rsidR="00F23AD2" w:rsidRDefault="00F23AD2" w:rsidP="00F23AD2">
      <w:pPr>
        <w:pStyle w:val="a3"/>
        <w:spacing w:before="0" w:beforeAutospacing="0" w:after="0" w:afterAutospacing="0" w:line="360" w:lineRule="auto"/>
        <w:ind w:left="720"/>
        <w:jc w:val="both"/>
        <w:rPr>
          <w:sz w:val="28"/>
          <w:szCs w:val="28"/>
        </w:rPr>
      </w:pPr>
      <w:r>
        <w:rPr>
          <w:sz w:val="28"/>
          <w:szCs w:val="28"/>
        </w:rPr>
        <w:t>- краткосрочные</w:t>
      </w:r>
    </w:p>
    <w:p w:rsidR="00F23AD2" w:rsidRDefault="00F23AD2" w:rsidP="00F23AD2">
      <w:pPr>
        <w:pStyle w:val="a3"/>
        <w:spacing w:before="0" w:beforeAutospacing="0" w:after="0" w:afterAutospacing="0" w:line="360" w:lineRule="auto"/>
        <w:ind w:left="720"/>
        <w:jc w:val="both"/>
        <w:rPr>
          <w:sz w:val="28"/>
          <w:szCs w:val="28"/>
        </w:rPr>
      </w:pPr>
      <w:r>
        <w:rPr>
          <w:sz w:val="28"/>
          <w:szCs w:val="28"/>
        </w:rPr>
        <w:t>- среднесрочные</w:t>
      </w:r>
    </w:p>
    <w:p w:rsidR="00F23AD2" w:rsidRDefault="00F23AD2" w:rsidP="00F23AD2">
      <w:pPr>
        <w:pStyle w:val="a3"/>
        <w:spacing w:before="0" w:beforeAutospacing="0" w:after="0" w:afterAutospacing="0" w:line="360" w:lineRule="auto"/>
        <w:ind w:left="720"/>
        <w:jc w:val="both"/>
        <w:rPr>
          <w:sz w:val="28"/>
          <w:szCs w:val="28"/>
        </w:rPr>
      </w:pPr>
      <w:r>
        <w:rPr>
          <w:sz w:val="28"/>
          <w:szCs w:val="28"/>
        </w:rPr>
        <w:t>- долгосрочные</w:t>
      </w:r>
    </w:p>
    <w:p w:rsidR="00F23AD2" w:rsidRDefault="00F23AD2" w:rsidP="00F23AD2">
      <w:pPr>
        <w:pStyle w:val="a3"/>
        <w:numPr>
          <w:ilvl w:val="0"/>
          <w:numId w:val="1"/>
        </w:numPr>
        <w:spacing w:before="0" w:beforeAutospacing="0" w:after="0" w:afterAutospacing="0" w:line="360" w:lineRule="auto"/>
        <w:jc w:val="both"/>
        <w:rPr>
          <w:sz w:val="28"/>
          <w:szCs w:val="28"/>
        </w:rPr>
      </w:pPr>
      <w:r>
        <w:rPr>
          <w:sz w:val="28"/>
          <w:szCs w:val="28"/>
        </w:rPr>
        <w:t>По характеру обеспечения:</w:t>
      </w:r>
    </w:p>
    <w:p w:rsidR="00F23AD2" w:rsidRDefault="00F23AD2" w:rsidP="00F23AD2">
      <w:pPr>
        <w:pStyle w:val="a3"/>
        <w:spacing w:before="0" w:beforeAutospacing="0" w:after="0" w:afterAutospacing="0" w:line="360" w:lineRule="auto"/>
        <w:ind w:left="720"/>
        <w:jc w:val="both"/>
        <w:rPr>
          <w:sz w:val="28"/>
          <w:szCs w:val="28"/>
        </w:rPr>
      </w:pPr>
      <w:r>
        <w:rPr>
          <w:sz w:val="28"/>
          <w:szCs w:val="28"/>
        </w:rPr>
        <w:t>- обеспеченные</w:t>
      </w:r>
    </w:p>
    <w:p w:rsidR="00F23AD2" w:rsidRDefault="00F23AD2" w:rsidP="00F23AD2">
      <w:pPr>
        <w:pStyle w:val="a3"/>
        <w:spacing w:before="0" w:beforeAutospacing="0" w:after="0" w:afterAutospacing="0" w:line="360" w:lineRule="auto"/>
        <w:ind w:left="720"/>
        <w:jc w:val="both"/>
        <w:rPr>
          <w:sz w:val="28"/>
          <w:szCs w:val="28"/>
        </w:rPr>
      </w:pPr>
      <w:r>
        <w:rPr>
          <w:sz w:val="28"/>
          <w:szCs w:val="28"/>
        </w:rPr>
        <w:t>- без обеспечения (бланковые)</w:t>
      </w:r>
    </w:p>
    <w:p w:rsidR="00F23AD2" w:rsidRDefault="00F23AD2" w:rsidP="00F23AD2">
      <w:pPr>
        <w:pStyle w:val="a3"/>
        <w:numPr>
          <w:ilvl w:val="0"/>
          <w:numId w:val="1"/>
        </w:numPr>
        <w:spacing w:before="0" w:beforeAutospacing="0" w:after="0" w:afterAutospacing="0" w:line="360" w:lineRule="auto"/>
        <w:jc w:val="both"/>
        <w:rPr>
          <w:sz w:val="28"/>
          <w:szCs w:val="28"/>
        </w:rPr>
      </w:pPr>
      <w:r>
        <w:rPr>
          <w:sz w:val="28"/>
          <w:szCs w:val="28"/>
        </w:rPr>
        <w:t>По характеру погашения:</w:t>
      </w:r>
    </w:p>
    <w:p w:rsidR="00F23AD2" w:rsidRDefault="00F23AD2" w:rsidP="00F23AD2">
      <w:pPr>
        <w:pStyle w:val="a3"/>
        <w:spacing w:before="0" w:beforeAutospacing="0" w:after="0" w:afterAutospacing="0" w:line="360" w:lineRule="auto"/>
        <w:ind w:left="720"/>
        <w:jc w:val="both"/>
        <w:rPr>
          <w:sz w:val="28"/>
          <w:szCs w:val="28"/>
        </w:rPr>
      </w:pPr>
      <w:r>
        <w:rPr>
          <w:sz w:val="28"/>
          <w:szCs w:val="28"/>
        </w:rPr>
        <w:t>- погашаемые в рассрочку</w:t>
      </w:r>
    </w:p>
    <w:p w:rsidR="00F23AD2" w:rsidRDefault="00F23AD2" w:rsidP="00F23AD2">
      <w:pPr>
        <w:pStyle w:val="a3"/>
        <w:spacing w:before="0" w:beforeAutospacing="0" w:after="0" w:afterAutospacing="0" w:line="360" w:lineRule="auto"/>
        <w:ind w:left="720"/>
        <w:jc w:val="both"/>
        <w:rPr>
          <w:sz w:val="28"/>
          <w:szCs w:val="28"/>
        </w:rPr>
      </w:pPr>
      <w:r>
        <w:rPr>
          <w:sz w:val="28"/>
          <w:szCs w:val="28"/>
        </w:rPr>
        <w:t>- погашаемые единовременно</w:t>
      </w:r>
    </w:p>
    <w:p w:rsidR="00F23AD2" w:rsidRDefault="00F23AD2" w:rsidP="00F23AD2">
      <w:pPr>
        <w:pStyle w:val="a3"/>
        <w:spacing w:before="0" w:beforeAutospacing="0" w:after="0" w:afterAutospacing="0" w:line="360" w:lineRule="auto"/>
        <w:ind w:left="720"/>
        <w:jc w:val="both"/>
        <w:rPr>
          <w:sz w:val="28"/>
          <w:szCs w:val="28"/>
        </w:rPr>
      </w:pPr>
      <w:r>
        <w:rPr>
          <w:sz w:val="28"/>
          <w:szCs w:val="28"/>
        </w:rPr>
        <w:t>- погашаемые по требованию (онкольные ссуды)</w:t>
      </w:r>
    </w:p>
    <w:p w:rsidR="00F23AD2" w:rsidRDefault="00F23AD2" w:rsidP="00F23AD2">
      <w:pPr>
        <w:pStyle w:val="a3"/>
        <w:numPr>
          <w:ilvl w:val="0"/>
          <w:numId w:val="1"/>
        </w:numPr>
        <w:spacing w:before="0" w:beforeAutospacing="0" w:after="0" w:afterAutospacing="0" w:line="360" w:lineRule="auto"/>
        <w:jc w:val="both"/>
        <w:rPr>
          <w:sz w:val="28"/>
          <w:szCs w:val="28"/>
        </w:rPr>
      </w:pPr>
      <w:r>
        <w:rPr>
          <w:sz w:val="28"/>
          <w:szCs w:val="28"/>
        </w:rPr>
        <w:t xml:space="preserve">По размерам: </w:t>
      </w:r>
    </w:p>
    <w:p w:rsidR="00F23AD2" w:rsidRDefault="00F23AD2" w:rsidP="00F23AD2">
      <w:pPr>
        <w:pStyle w:val="a3"/>
        <w:spacing w:before="0" w:beforeAutospacing="0" w:after="0" w:afterAutospacing="0" w:line="360" w:lineRule="auto"/>
        <w:ind w:left="720"/>
        <w:jc w:val="both"/>
        <w:rPr>
          <w:sz w:val="28"/>
          <w:szCs w:val="28"/>
        </w:rPr>
      </w:pPr>
      <w:r>
        <w:rPr>
          <w:sz w:val="28"/>
          <w:szCs w:val="28"/>
        </w:rPr>
        <w:t>- мелкий</w:t>
      </w:r>
    </w:p>
    <w:p w:rsidR="00F23AD2" w:rsidRDefault="00F23AD2" w:rsidP="00F23AD2">
      <w:pPr>
        <w:pStyle w:val="a3"/>
        <w:spacing w:before="0" w:beforeAutospacing="0" w:after="0" w:afterAutospacing="0" w:line="360" w:lineRule="auto"/>
        <w:ind w:left="720"/>
        <w:jc w:val="both"/>
        <w:rPr>
          <w:sz w:val="28"/>
          <w:szCs w:val="28"/>
        </w:rPr>
      </w:pPr>
      <w:r>
        <w:rPr>
          <w:sz w:val="28"/>
          <w:szCs w:val="28"/>
        </w:rPr>
        <w:t>- средний</w:t>
      </w:r>
    </w:p>
    <w:p w:rsidR="00F23AD2" w:rsidRDefault="00F23AD2" w:rsidP="00F23AD2">
      <w:pPr>
        <w:pStyle w:val="a3"/>
        <w:spacing w:before="0" w:beforeAutospacing="0" w:after="0" w:afterAutospacing="0" w:line="360" w:lineRule="auto"/>
        <w:ind w:left="720"/>
        <w:jc w:val="both"/>
        <w:rPr>
          <w:sz w:val="28"/>
          <w:szCs w:val="28"/>
        </w:rPr>
      </w:pPr>
      <w:r>
        <w:rPr>
          <w:sz w:val="28"/>
          <w:szCs w:val="28"/>
        </w:rPr>
        <w:t>- крупный</w:t>
      </w:r>
    </w:p>
    <w:p w:rsidR="00F23AD2" w:rsidRDefault="00F23AD2" w:rsidP="00F23AD2">
      <w:pPr>
        <w:pStyle w:val="a3"/>
        <w:spacing w:before="0" w:beforeAutospacing="0" w:after="0" w:afterAutospacing="0" w:line="360" w:lineRule="auto"/>
        <w:jc w:val="both"/>
        <w:rPr>
          <w:sz w:val="28"/>
          <w:szCs w:val="28"/>
        </w:rPr>
      </w:pPr>
      <w:r>
        <w:rPr>
          <w:sz w:val="28"/>
          <w:szCs w:val="28"/>
        </w:rPr>
        <w:t xml:space="preserve">     </w:t>
      </w:r>
      <w:r w:rsidRPr="00896644">
        <w:rPr>
          <w:b/>
          <w:sz w:val="28"/>
          <w:szCs w:val="28"/>
        </w:rPr>
        <w:t>Формы кредитов</w:t>
      </w:r>
      <w:r>
        <w:rPr>
          <w:sz w:val="28"/>
          <w:szCs w:val="28"/>
        </w:rPr>
        <w:t>:</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Банковский кредит – это кредит, предоставляемый банком, в виде денежных ссуд.</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Потребительский кредит – это кредит, предоставляемый торговыми организациями, в виде проданных в рассрочку товаров.</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 xml:space="preserve">Коммерческий кредит – это кредит, предоставляемый  одной организацией другой организации в виде продажи товаров с отсрочкой платежа. Орудием служит вексель – это ценная бумага, заключающая в </w:t>
      </w:r>
      <w:r>
        <w:rPr>
          <w:sz w:val="28"/>
          <w:szCs w:val="28"/>
        </w:rPr>
        <w:lastRenderedPageBreak/>
        <w:t>себе безусловное обязательство об уплате векселедержателю определенной суммы денежных средств к определенному сроку.</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Государственный кредит – это кредит,  при котором заемщиком выступает государство.</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Международный кредит.</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Образовательный кредит</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Ипотечный кредит</w:t>
      </w:r>
    </w:p>
    <w:p w:rsidR="00F23AD2" w:rsidRDefault="00F23AD2" w:rsidP="00F23AD2">
      <w:pPr>
        <w:pStyle w:val="a3"/>
        <w:numPr>
          <w:ilvl w:val="0"/>
          <w:numId w:val="2"/>
        </w:numPr>
        <w:spacing w:before="0" w:beforeAutospacing="0" w:after="0" w:afterAutospacing="0" w:line="360" w:lineRule="auto"/>
        <w:jc w:val="both"/>
        <w:rPr>
          <w:sz w:val="28"/>
          <w:szCs w:val="28"/>
        </w:rPr>
      </w:pPr>
      <w:r>
        <w:rPr>
          <w:sz w:val="28"/>
          <w:szCs w:val="28"/>
        </w:rPr>
        <w:t>Автокредит</w:t>
      </w:r>
    </w:p>
    <w:p w:rsidR="00F23AD2" w:rsidRPr="000349E0" w:rsidRDefault="00F23AD2" w:rsidP="00F23AD2">
      <w:pPr>
        <w:pStyle w:val="a3"/>
        <w:numPr>
          <w:ilvl w:val="0"/>
          <w:numId w:val="2"/>
        </w:numPr>
        <w:spacing w:before="0" w:beforeAutospacing="0" w:after="0" w:afterAutospacing="0" w:line="360" w:lineRule="auto"/>
        <w:jc w:val="both"/>
        <w:rPr>
          <w:sz w:val="28"/>
          <w:szCs w:val="28"/>
        </w:rPr>
      </w:pPr>
      <w:r w:rsidRPr="000349E0">
        <w:rPr>
          <w:sz w:val="28"/>
          <w:szCs w:val="28"/>
        </w:rPr>
        <w:t>Овердраф</w:t>
      </w:r>
      <w:r>
        <w:rPr>
          <w:sz w:val="28"/>
          <w:szCs w:val="28"/>
        </w:rPr>
        <w:t xml:space="preserve">т – </w:t>
      </w:r>
      <w:r w:rsidRPr="000349E0">
        <w:rPr>
          <w:bCs/>
          <w:color w:val="000000"/>
          <w:sz w:val="28"/>
          <w:szCs w:val="28"/>
          <w:shd w:val="clear" w:color="auto" w:fill="FFFFFF"/>
        </w:rPr>
        <w:t>это</w:t>
      </w:r>
      <w:r>
        <w:rPr>
          <w:bCs/>
          <w:color w:val="000000"/>
          <w:sz w:val="28"/>
          <w:szCs w:val="28"/>
          <w:shd w:val="clear" w:color="auto" w:fill="FFFFFF"/>
        </w:rPr>
        <w:t xml:space="preserve"> </w:t>
      </w:r>
      <w:r w:rsidRPr="000349E0">
        <w:rPr>
          <w:rStyle w:val="apple-converted-space"/>
          <w:color w:val="000000"/>
          <w:sz w:val="28"/>
          <w:szCs w:val="28"/>
          <w:shd w:val="clear" w:color="auto" w:fill="FFFFFF"/>
        </w:rPr>
        <w:t> </w:t>
      </w:r>
      <w:r w:rsidRPr="000349E0">
        <w:rPr>
          <w:color w:val="000000"/>
          <w:sz w:val="28"/>
          <w:szCs w:val="28"/>
          <w:shd w:val="clear" w:color="auto" w:fill="FFFFFF"/>
        </w:rPr>
        <w:t>форма краткосрочного кредита, предоставление которого осуществляется путем списания банком средств по счету клиента сверх его остатка.</w:t>
      </w:r>
      <w:r>
        <w:rPr>
          <w:color w:val="000000"/>
          <w:sz w:val="28"/>
          <w:szCs w:val="28"/>
          <w:shd w:val="clear" w:color="auto" w:fill="FFFFFF"/>
        </w:rPr>
        <w:t xml:space="preserve"> Особенностью является то, что погашать его надо сразу и полностью, а не по частям.</w:t>
      </w:r>
      <w:r w:rsidRPr="000349E0">
        <w:rPr>
          <w:rFonts w:ascii="Arial" w:hAnsi="Arial" w:cs="Arial"/>
          <w:color w:val="010000"/>
          <w:sz w:val="21"/>
          <w:szCs w:val="21"/>
          <w:shd w:val="clear" w:color="auto" w:fill="FFFFFF"/>
        </w:rPr>
        <w:t xml:space="preserve"> </w:t>
      </w:r>
      <w:r w:rsidRPr="000349E0">
        <w:rPr>
          <w:color w:val="010000"/>
          <w:sz w:val="28"/>
          <w:szCs w:val="28"/>
          <w:shd w:val="clear" w:color="auto" w:fill="FFFFFF"/>
        </w:rPr>
        <w:t>Овердрафты появляются как раз на счетах тех пластиковых карт, на которые поступают зарплатные деньги. Бывает, что для некоей подстраховки это оказывается, допустим, десятая часть зарплаты, которая прозрачна для банка, или ее половина.</w:t>
      </w:r>
    </w:p>
    <w:p w:rsidR="00775979" w:rsidRDefault="00775979" w:rsidP="00775979">
      <w:pPr>
        <w:pStyle w:val="a3"/>
        <w:spacing w:before="0" w:beforeAutospacing="0" w:after="0" w:afterAutospacing="0" w:line="360" w:lineRule="auto"/>
        <w:jc w:val="both"/>
        <w:rPr>
          <w:sz w:val="28"/>
          <w:szCs w:val="28"/>
        </w:rPr>
      </w:pPr>
      <w:r>
        <w:rPr>
          <w:sz w:val="28"/>
          <w:szCs w:val="28"/>
        </w:rPr>
        <w:t xml:space="preserve">     </w:t>
      </w:r>
      <w:r w:rsidRPr="00896644">
        <w:rPr>
          <w:b/>
          <w:sz w:val="28"/>
          <w:szCs w:val="28"/>
        </w:rPr>
        <w:t>Кредитная система</w:t>
      </w:r>
      <w:r>
        <w:rPr>
          <w:sz w:val="28"/>
          <w:szCs w:val="28"/>
        </w:rPr>
        <w:t xml:space="preserve"> – это совокупность кредитно-финансовых институтов, создающие, аккумулирующие и предоставляющие денежные средства.</w:t>
      </w:r>
    </w:p>
    <w:p w:rsidR="00775979" w:rsidRDefault="00775979" w:rsidP="00775979">
      <w:pPr>
        <w:pStyle w:val="a3"/>
        <w:spacing w:before="0" w:beforeAutospacing="0" w:after="0" w:afterAutospacing="0" w:line="360" w:lineRule="auto"/>
        <w:jc w:val="both"/>
        <w:rPr>
          <w:sz w:val="28"/>
          <w:szCs w:val="28"/>
        </w:rPr>
      </w:pPr>
      <w:r>
        <w:rPr>
          <w:sz w:val="28"/>
          <w:szCs w:val="28"/>
        </w:rPr>
        <w:t xml:space="preserve">     Кредитная система представлена:</w:t>
      </w:r>
    </w:p>
    <w:p w:rsidR="00775979" w:rsidRDefault="00775979" w:rsidP="00775979">
      <w:pPr>
        <w:pStyle w:val="a3"/>
        <w:numPr>
          <w:ilvl w:val="0"/>
          <w:numId w:val="3"/>
        </w:numPr>
        <w:spacing w:before="0" w:beforeAutospacing="0" w:after="0" w:afterAutospacing="0" w:line="360" w:lineRule="auto"/>
        <w:jc w:val="both"/>
        <w:rPr>
          <w:sz w:val="28"/>
          <w:szCs w:val="28"/>
        </w:rPr>
      </w:pPr>
      <w:r>
        <w:rPr>
          <w:sz w:val="28"/>
          <w:szCs w:val="28"/>
        </w:rPr>
        <w:t>Центральным банком;</w:t>
      </w:r>
    </w:p>
    <w:p w:rsidR="00775979" w:rsidRDefault="00775979" w:rsidP="00775979">
      <w:pPr>
        <w:pStyle w:val="a3"/>
        <w:numPr>
          <w:ilvl w:val="0"/>
          <w:numId w:val="3"/>
        </w:numPr>
        <w:spacing w:before="0" w:beforeAutospacing="0" w:after="0" w:afterAutospacing="0" w:line="360" w:lineRule="auto"/>
        <w:jc w:val="both"/>
        <w:rPr>
          <w:sz w:val="28"/>
          <w:szCs w:val="28"/>
        </w:rPr>
      </w:pPr>
      <w:r>
        <w:rPr>
          <w:sz w:val="28"/>
          <w:szCs w:val="28"/>
        </w:rPr>
        <w:t>Коммерческими банками;</w:t>
      </w:r>
    </w:p>
    <w:p w:rsidR="00775979" w:rsidRDefault="00775979" w:rsidP="00775979">
      <w:pPr>
        <w:pStyle w:val="a3"/>
        <w:numPr>
          <w:ilvl w:val="0"/>
          <w:numId w:val="3"/>
        </w:numPr>
        <w:spacing w:before="0" w:beforeAutospacing="0" w:after="0" w:afterAutospacing="0" w:line="360" w:lineRule="auto"/>
        <w:jc w:val="both"/>
        <w:rPr>
          <w:sz w:val="28"/>
          <w:szCs w:val="28"/>
        </w:rPr>
      </w:pPr>
      <w:r>
        <w:rPr>
          <w:sz w:val="28"/>
          <w:szCs w:val="28"/>
        </w:rPr>
        <w:t>Кредитно-финансовыми институтами: страховые компании, пенсионные фонды, инвестиционные компании и пр.</w:t>
      </w:r>
    </w:p>
    <w:p w:rsidR="00775979" w:rsidRDefault="00775979" w:rsidP="00775979">
      <w:pPr>
        <w:pStyle w:val="a3"/>
        <w:numPr>
          <w:ilvl w:val="0"/>
          <w:numId w:val="3"/>
        </w:numPr>
        <w:spacing w:before="0" w:beforeAutospacing="0" w:after="0" w:afterAutospacing="0" w:line="360" w:lineRule="auto"/>
        <w:jc w:val="both"/>
        <w:rPr>
          <w:sz w:val="28"/>
          <w:szCs w:val="28"/>
        </w:rPr>
      </w:pPr>
      <w:r>
        <w:rPr>
          <w:sz w:val="28"/>
          <w:szCs w:val="28"/>
        </w:rPr>
        <w:t>Межгосударственные  кредитные институты: международный валютный фонд и др.</w:t>
      </w:r>
    </w:p>
    <w:p w:rsidR="008C733F" w:rsidRDefault="008C733F" w:rsidP="00775979">
      <w:pPr>
        <w:spacing w:after="0" w:line="360" w:lineRule="auto"/>
        <w:jc w:val="both"/>
        <w:rPr>
          <w:rFonts w:ascii="Times New Roman" w:hAnsi="Times New Roman" w:cs="Times New Roman"/>
          <w:sz w:val="28"/>
          <w:szCs w:val="28"/>
        </w:rPr>
      </w:pPr>
    </w:p>
    <w:p w:rsidR="00775979" w:rsidRDefault="00775979" w:rsidP="00775979">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Литература:</w:t>
      </w:r>
    </w:p>
    <w:p w:rsidR="00C27E55" w:rsidRPr="00775979" w:rsidRDefault="00775979" w:rsidP="00F23AD2">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Слагода В.Г. «Экономика». Москва, Форум, 2013 г. стр. </w:t>
      </w:r>
      <w:r w:rsidR="008C733F">
        <w:rPr>
          <w:rFonts w:ascii="Times New Roman" w:hAnsi="Times New Roman" w:cs="Times New Roman"/>
          <w:sz w:val="28"/>
          <w:szCs w:val="28"/>
        </w:rPr>
        <w:t>191-200</w:t>
      </w:r>
    </w:p>
    <w:sectPr w:rsidR="00C27E55" w:rsidRPr="00775979" w:rsidSect="00C0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2400"/>
    <w:multiLevelType w:val="hybridMultilevel"/>
    <w:tmpl w:val="A23ED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EF37E2"/>
    <w:multiLevelType w:val="hybridMultilevel"/>
    <w:tmpl w:val="8F6CCB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265ABA"/>
    <w:multiLevelType w:val="hybridMultilevel"/>
    <w:tmpl w:val="E97E0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4A5AD9"/>
    <w:multiLevelType w:val="hybridMultilevel"/>
    <w:tmpl w:val="F2D0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6"/>
    <w:rsid w:val="00775979"/>
    <w:rsid w:val="008C733F"/>
    <w:rsid w:val="00B465F6"/>
    <w:rsid w:val="00C27E55"/>
    <w:rsid w:val="00F2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D5AF-FC44-4A62-AF38-846D882A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3AD2"/>
  </w:style>
  <w:style w:type="paragraph" w:styleId="a3">
    <w:name w:val="Normal (Web)"/>
    <w:basedOn w:val="a"/>
    <w:uiPriority w:val="99"/>
    <w:semiHidden/>
    <w:unhideWhenUsed/>
    <w:rsid w:val="00F23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59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Company>diakov.net</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6</cp:revision>
  <dcterms:created xsi:type="dcterms:W3CDTF">2016-02-06T19:05:00Z</dcterms:created>
  <dcterms:modified xsi:type="dcterms:W3CDTF">2016-02-06T19:12:00Z</dcterms:modified>
</cp:coreProperties>
</file>